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AE6F6" w14:textId="6590C2CC" w:rsidR="001A560A" w:rsidRPr="002B1C23" w:rsidRDefault="001A560A" w:rsidP="001A560A">
      <w:pPr>
        <w:jc w:val="center"/>
        <w:rPr>
          <w:b/>
          <w:bCs/>
          <w:color w:val="0070C0"/>
          <w:sz w:val="28"/>
          <w:szCs w:val="28"/>
        </w:rPr>
      </w:pPr>
      <w:r w:rsidRPr="002B1C23">
        <w:rPr>
          <w:b/>
          <w:bCs/>
          <w:color w:val="0070C0"/>
          <w:sz w:val="28"/>
          <w:szCs w:val="28"/>
        </w:rPr>
        <w:t>ZÁKLADY PRÁVA JAKO SAMOSTATNÝ PŘEDMĚT NA GYMNÁZIÍCH</w:t>
      </w:r>
    </w:p>
    <w:p w14:paraId="210719ED" w14:textId="77777777" w:rsidR="003B4C16" w:rsidRPr="005675C6" w:rsidRDefault="003B4C16" w:rsidP="001A560A">
      <w:pPr>
        <w:jc w:val="both"/>
        <w:rPr>
          <w:i/>
          <w:iCs/>
          <w:sz w:val="20"/>
          <w:szCs w:val="20"/>
        </w:rPr>
      </w:pPr>
    </w:p>
    <w:p w14:paraId="106E41C6" w14:textId="61E5B01B" w:rsidR="001A560A" w:rsidRPr="006A7C0B" w:rsidRDefault="002B1C23" w:rsidP="001A560A">
      <w:pPr>
        <w:jc w:val="both"/>
        <w:rPr>
          <w:b/>
          <w:bCs/>
          <w:i/>
          <w:iCs/>
        </w:rPr>
      </w:pPr>
      <w:r>
        <w:rPr>
          <w:b/>
          <w:bCs/>
          <w:i/>
          <w:iCs/>
        </w:rPr>
        <w:t>J</w:t>
      </w:r>
      <w:r w:rsidR="001A560A" w:rsidRPr="006A7C0B">
        <w:rPr>
          <w:b/>
          <w:bCs/>
          <w:i/>
          <w:iCs/>
        </w:rPr>
        <w:t>e důležit</w:t>
      </w:r>
      <w:r w:rsidR="00681C48">
        <w:rPr>
          <w:b/>
          <w:bCs/>
          <w:i/>
          <w:iCs/>
        </w:rPr>
        <w:t>é</w:t>
      </w:r>
      <w:r w:rsidR="001A560A" w:rsidRPr="006A7C0B">
        <w:rPr>
          <w:b/>
          <w:bCs/>
          <w:i/>
          <w:iCs/>
        </w:rPr>
        <w:t>, aby absolvent gymnázia věděl</w:t>
      </w:r>
      <w:r w:rsidR="005675C6">
        <w:rPr>
          <w:b/>
          <w:bCs/>
          <w:i/>
          <w:iCs/>
        </w:rPr>
        <w:t>,</w:t>
      </w:r>
      <w:r w:rsidR="001A560A" w:rsidRPr="006A7C0B">
        <w:rPr>
          <w:b/>
          <w:bCs/>
          <w:i/>
          <w:iCs/>
        </w:rPr>
        <w:t xml:space="preserve"> co je pracovní poměr, kupní či nájemní smlouva, exekuce,</w:t>
      </w:r>
      <w:r w:rsidR="00B072D1" w:rsidRPr="006A7C0B">
        <w:rPr>
          <w:b/>
          <w:bCs/>
          <w:i/>
          <w:iCs/>
        </w:rPr>
        <w:t xml:space="preserve"> reklamace,</w:t>
      </w:r>
      <w:r w:rsidR="001A560A" w:rsidRPr="006A7C0B">
        <w:rPr>
          <w:b/>
          <w:bCs/>
          <w:i/>
          <w:iCs/>
        </w:rPr>
        <w:t xml:space="preserve"> ručení, přestupek, SRO apod.</w:t>
      </w:r>
    </w:p>
    <w:p w14:paraId="7C628534" w14:textId="66CFEAE8" w:rsidR="001A560A" w:rsidRDefault="001A560A" w:rsidP="001A560A">
      <w:pPr>
        <w:jc w:val="both"/>
      </w:pPr>
      <w:r w:rsidRPr="002B1C23">
        <w:rPr>
          <w:b/>
          <w:bCs/>
          <w:color w:val="0070C0"/>
        </w:rPr>
        <w:t>Výchozí stav</w:t>
      </w:r>
      <w:r>
        <w:t xml:space="preserve">: </w:t>
      </w:r>
      <w:r w:rsidR="005675C6">
        <w:t>N</w:t>
      </w:r>
      <w:r>
        <w:t>a gymnáziích (na rozdíl od OA či některých</w:t>
      </w:r>
      <w:r w:rsidR="003B4C16">
        <w:t xml:space="preserve"> dalších typů</w:t>
      </w:r>
      <w:r>
        <w:t xml:space="preserve"> středních škol) základy práva nejsou většinou jako samostatný předmět</w:t>
      </w:r>
      <w:r w:rsidR="005675C6">
        <w:t>.</w:t>
      </w:r>
      <w:r>
        <w:t xml:space="preserve"> </w:t>
      </w:r>
      <w:r w:rsidR="005675C6">
        <w:t>V</w:t>
      </w:r>
      <w:r>
        <w:t xml:space="preserve">ýjimečně </w:t>
      </w:r>
      <w:r w:rsidR="00C06E2C">
        <w:t xml:space="preserve">jen </w:t>
      </w:r>
      <w:r>
        <w:t>jako</w:t>
      </w:r>
      <w:r w:rsidR="00C06E2C">
        <w:t xml:space="preserve"> samostatný</w:t>
      </w:r>
      <w:r>
        <w:t xml:space="preserve"> volitelný seminář. Většinou jde jen o </w:t>
      </w:r>
      <w:r w:rsidR="00C06E2C">
        <w:t xml:space="preserve">blok vymezených hodin v rámci </w:t>
      </w:r>
      <w:r>
        <w:t>ZSV</w:t>
      </w:r>
      <w:r w:rsidR="00C06E2C">
        <w:t xml:space="preserve"> spolu s dalšími obory</w:t>
      </w:r>
      <w:r>
        <w:t>.</w:t>
      </w:r>
    </w:p>
    <w:p w14:paraId="4B58A17C" w14:textId="721EFBC0" w:rsidR="001A560A" w:rsidRDefault="001A560A" w:rsidP="001A560A">
      <w:pPr>
        <w:jc w:val="both"/>
      </w:pPr>
      <w:r w:rsidRPr="002B1C23">
        <w:rPr>
          <w:b/>
          <w:bCs/>
          <w:color w:val="0070C0"/>
        </w:rPr>
        <w:t>Důvod problému</w:t>
      </w:r>
      <w:r>
        <w:t xml:space="preserve">: </w:t>
      </w:r>
      <w:r w:rsidR="005675C6">
        <w:rPr>
          <w:b/>
          <w:bCs/>
        </w:rPr>
        <w:t>Z</w:t>
      </w:r>
      <w:r w:rsidRPr="006A7C0B">
        <w:rPr>
          <w:b/>
          <w:bCs/>
        </w:rPr>
        <w:t> hlediska jak všeobecného rozhledu, tak i praktičnosti do života</w:t>
      </w:r>
      <w:r>
        <w:t xml:space="preserve">, vč. prevence před právními problémy, by bylo jistě </w:t>
      </w:r>
      <w:r w:rsidR="00681C48">
        <w:t>vhodné</w:t>
      </w:r>
      <w:r>
        <w:t>, aby základy práva měly svůj samostatný předmět i na gymnáziích</w:t>
      </w:r>
      <w:r w:rsidR="005675C6">
        <w:t>.</w:t>
      </w:r>
      <w:r>
        <w:t xml:space="preserve"> </w:t>
      </w:r>
      <w:r w:rsidR="005675C6">
        <w:t>A</w:t>
      </w:r>
      <w:r>
        <w:t xml:space="preserve">ť již jako předmět </w:t>
      </w:r>
      <w:r w:rsidR="00C06E2C">
        <w:t>základní</w:t>
      </w:r>
      <w:r>
        <w:t>, anebo alespoň minimálně ve formě volitelného</w:t>
      </w:r>
      <w:r w:rsidR="00C06E2C">
        <w:t xml:space="preserve"> samostatného</w:t>
      </w:r>
      <w:r>
        <w:t xml:space="preserve"> semináře s dostatečnou hodinovou dotací. Jde o podobnou situaci, jako svého času na základních školách před</w:t>
      </w:r>
      <w:r w:rsidR="002518B6">
        <w:t xml:space="preserve"> důrazem na</w:t>
      </w:r>
      <w:r>
        <w:t xml:space="preserve"> finanční gramotnost a IT. V neposlední řadě jde také o diskutovanou otázku </w:t>
      </w:r>
      <w:r w:rsidRPr="006A7C0B">
        <w:rPr>
          <w:b/>
          <w:bCs/>
        </w:rPr>
        <w:t xml:space="preserve">modernizace </w:t>
      </w:r>
      <w:r>
        <w:t>vzdělávacího systému, který by měl více odpovídat praktickému životu.</w:t>
      </w:r>
      <w:r w:rsidR="00B072D1">
        <w:t xml:space="preserve"> Řada VŠ</w:t>
      </w:r>
      <w:r w:rsidR="006A7C0B">
        <w:t xml:space="preserve"> i VOŠ</w:t>
      </w:r>
      <w:r w:rsidR="00B072D1">
        <w:t xml:space="preserve"> i neprávnických směrů přitom základy práva vyučuje, např. u ekonomických aj. směrů.</w:t>
      </w:r>
    </w:p>
    <w:p w14:paraId="3529FF40" w14:textId="6ED34C02" w:rsidR="003B4C16" w:rsidRPr="00627575" w:rsidRDefault="003B4C16" w:rsidP="003B4C16">
      <w:pPr>
        <w:jc w:val="both"/>
        <w:rPr>
          <w:rFonts w:asciiTheme="majorHAnsi" w:hAnsiTheme="majorHAnsi" w:cstheme="majorHAnsi"/>
          <w:i/>
          <w:iCs/>
        </w:rPr>
      </w:pPr>
      <w:r w:rsidRPr="00627575">
        <w:rPr>
          <w:rFonts w:asciiTheme="majorHAnsi" w:hAnsiTheme="majorHAnsi" w:cstheme="majorHAnsi"/>
          <w:i/>
          <w:iCs/>
        </w:rPr>
        <w:t>Příklad jednoho z gymnázií (vcelku typická situace dle učebního plánu): Samostatné předměty kromě hlavních, což je vždy čeština, matematika, cizí jazyk – dějepis, zeměpis, fyzika, chemie, biologie, hudebka/výtvarka, tělocvik + tedy základy společenských věd (ZSV). Nicméně ZSV obsahuje bloky typu sociologie, filosofie, psychologie, ekonomika, politologie, právo. Tedy na právo samotné se dostane tak pouze šestina času toho, co na biologii, chemii, fyziku, výtvarku</w:t>
      </w:r>
      <w:r w:rsidR="00681C48" w:rsidRPr="00627575">
        <w:rPr>
          <w:rFonts w:asciiTheme="majorHAnsi" w:hAnsiTheme="majorHAnsi" w:cstheme="majorHAnsi"/>
          <w:i/>
          <w:iCs/>
        </w:rPr>
        <w:t xml:space="preserve"> apod</w:t>
      </w:r>
      <w:r w:rsidRPr="00627575">
        <w:rPr>
          <w:rFonts w:asciiTheme="majorHAnsi" w:hAnsiTheme="majorHAnsi" w:cstheme="majorHAnsi"/>
          <w:i/>
          <w:iCs/>
        </w:rPr>
        <w:t>. Teprve ve 4. ročníku, potažmo částečně ještě ve 3. ročníku, jsou nabízeny volitelné semináře, mezi kterým</w:t>
      </w:r>
      <w:r w:rsidR="006A7C0B" w:rsidRPr="00627575">
        <w:rPr>
          <w:rFonts w:asciiTheme="majorHAnsi" w:hAnsiTheme="majorHAnsi" w:cstheme="majorHAnsi"/>
          <w:i/>
          <w:iCs/>
        </w:rPr>
        <w:t>i</w:t>
      </w:r>
      <w:r w:rsidRPr="00627575">
        <w:rPr>
          <w:rFonts w:asciiTheme="majorHAnsi" w:hAnsiTheme="majorHAnsi" w:cstheme="majorHAnsi"/>
          <w:i/>
          <w:iCs/>
        </w:rPr>
        <w:t xml:space="preserve"> je i SVS (společenskovědní) seminář. Tzn. jen jisté procento studentů si zvolí tento seminář. A i pokud si ho zvolí, tak opět jde většinou jen o rozšíření výuky ZSV, tzn. </w:t>
      </w:r>
      <w:r w:rsidR="00681C48" w:rsidRPr="00627575">
        <w:rPr>
          <w:rFonts w:asciiTheme="majorHAnsi" w:hAnsiTheme="majorHAnsi" w:cstheme="majorHAnsi"/>
          <w:i/>
          <w:iCs/>
        </w:rPr>
        <w:t>p</w:t>
      </w:r>
      <w:r w:rsidRPr="00627575">
        <w:rPr>
          <w:rFonts w:asciiTheme="majorHAnsi" w:hAnsiTheme="majorHAnsi" w:cstheme="majorHAnsi"/>
          <w:i/>
          <w:iCs/>
        </w:rPr>
        <w:t>robírají</w:t>
      </w:r>
      <w:r w:rsidR="00681C48" w:rsidRPr="00627575">
        <w:rPr>
          <w:rFonts w:asciiTheme="majorHAnsi" w:hAnsiTheme="majorHAnsi" w:cstheme="majorHAnsi"/>
          <w:i/>
          <w:iCs/>
        </w:rPr>
        <w:t xml:space="preserve"> se</w:t>
      </w:r>
      <w:r w:rsidRPr="00627575">
        <w:rPr>
          <w:rFonts w:asciiTheme="majorHAnsi" w:hAnsiTheme="majorHAnsi" w:cstheme="majorHAnsi"/>
          <w:i/>
          <w:iCs/>
        </w:rPr>
        <w:t xml:space="preserve"> </w:t>
      </w:r>
      <w:r w:rsidR="00681C48" w:rsidRPr="00627575">
        <w:rPr>
          <w:rFonts w:asciiTheme="majorHAnsi" w:hAnsiTheme="majorHAnsi" w:cstheme="majorHAnsi"/>
          <w:i/>
          <w:iCs/>
        </w:rPr>
        <w:t xml:space="preserve">všechny </w:t>
      </w:r>
      <w:r w:rsidRPr="00627575">
        <w:rPr>
          <w:rFonts w:asciiTheme="majorHAnsi" w:hAnsiTheme="majorHAnsi" w:cstheme="majorHAnsi"/>
          <w:i/>
          <w:iCs/>
        </w:rPr>
        <w:t>výše uvedené bloky blíže</w:t>
      </w:r>
      <w:r w:rsidR="00681C48" w:rsidRPr="00627575">
        <w:rPr>
          <w:rFonts w:asciiTheme="majorHAnsi" w:hAnsiTheme="majorHAnsi" w:cstheme="majorHAnsi"/>
          <w:i/>
          <w:iCs/>
        </w:rPr>
        <w:t>, nikoliv právo samostatně</w:t>
      </w:r>
      <w:r w:rsidRPr="00627575">
        <w:rPr>
          <w:rFonts w:asciiTheme="majorHAnsi" w:hAnsiTheme="majorHAnsi" w:cstheme="majorHAnsi"/>
          <w:i/>
          <w:iCs/>
        </w:rPr>
        <w:t>.</w:t>
      </w:r>
    </w:p>
    <w:p w14:paraId="2A04A4CE" w14:textId="055765DC" w:rsidR="002518B6" w:rsidRDefault="00B072D1" w:rsidP="001A560A">
      <w:pPr>
        <w:jc w:val="both"/>
      </w:pPr>
      <w:r w:rsidRPr="002B1C23">
        <w:rPr>
          <w:b/>
          <w:bCs/>
          <w:color w:val="0070C0"/>
        </w:rPr>
        <w:t>C</w:t>
      </w:r>
      <w:r w:rsidR="002518B6" w:rsidRPr="002B1C23">
        <w:rPr>
          <w:b/>
          <w:bCs/>
          <w:color w:val="0070C0"/>
        </w:rPr>
        <w:t>íl</w:t>
      </w:r>
      <w:r w:rsidR="00681C48">
        <w:rPr>
          <w:b/>
          <w:bCs/>
          <w:color w:val="0070C0"/>
        </w:rPr>
        <w:t xml:space="preserve"> myšlenky</w:t>
      </w:r>
      <w:r w:rsidR="002518B6">
        <w:t xml:space="preserve">: </w:t>
      </w:r>
      <w:r w:rsidR="005675C6">
        <w:t>N</w:t>
      </w:r>
      <w:r w:rsidR="002518B6">
        <w:t xml:space="preserve">ejde o memorování paragrafů, ale o přehled a chápání souvislostí v takto </w:t>
      </w:r>
      <w:r w:rsidR="002518B6" w:rsidRPr="006A7C0B">
        <w:rPr>
          <w:b/>
          <w:bCs/>
        </w:rPr>
        <w:t>důležité</w:t>
      </w:r>
      <w:r w:rsidR="002518B6">
        <w:t xml:space="preserve"> oblasti jak z hlediska </w:t>
      </w:r>
      <w:r w:rsidR="002518B6" w:rsidRPr="006A7C0B">
        <w:rPr>
          <w:b/>
          <w:bCs/>
        </w:rPr>
        <w:t xml:space="preserve">praktického </w:t>
      </w:r>
      <w:r w:rsidR="002518B6">
        <w:t xml:space="preserve">života, tak z hlediska </w:t>
      </w:r>
      <w:r w:rsidR="002518B6" w:rsidRPr="006A7C0B">
        <w:rPr>
          <w:b/>
          <w:bCs/>
        </w:rPr>
        <w:t>všeobecného</w:t>
      </w:r>
      <w:r w:rsidR="002518B6">
        <w:t xml:space="preserve"> rozhledu. Protože s právem se setká v životě prakticky </w:t>
      </w:r>
      <w:r w:rsidR="002518B6" w:rsidRPr="006A7C0B">
        <w:rPr>
          <w:b/>
          <w:bCs/>
        </w:rPr>
        <w:t>každý</w:t>
      </w:r>
      <w:r w:rsidR="006A7C0B">
        <w:t xml:space="preserve"> a mezery v této oblasti bývají často jednak poměrně zásadní, a jednak také mívají své závažné důsledky.</w:t>
      </w:r>
    </w:p>
    <w:p w14:paraId="333AACAC" w14:textId="59F225CD" w:rsidR="002518B6" w:rsidRDefault="002518B6" w:rsidP="001A560A">
      <w:pPr>
        <w:jc w:val="both"/>
      </w:pPr>
      <w:r w:rsidRPr="002B1C23">
        <w:rPr>
          <w:b/>
          <w:bCs/>
          <w:color w:val="0070C0"/>
        </w:rPr>
        <w:t>Praxe</w:t>
      </w:r>
      <w:r w:rsidR="00681C48">
        <w:rPr>
          <w:b/>
          <w:bCs/>
          <w:color w:val="0070C0"/>
        </w:rPr>
        <w:t xml:space="preserve"> autora</w:t>
      </w:r>
      <w:r>
        <w:t xml:space="preserve">: </w:t>
      </w:r>
      <w:r w:rsidR="005675C6">
        <w:t>P</w:t>
      </w:r>
      <w:r>
        <w:t>ohybuj</w:t>
      </w:r>
      <w:r w:rsidR="003B4C16">
        <w:t>i</w:t>
      </w:r>
      <w:r>
        <w:t xml:space="preserve"> </w:t>
      </w:r>
      <w:r w:rsidR="003B4C16">
        <w:t xml:space="preserve">se v této oblasti </w:t>
      </w:r>
      <w:r>
        <w:t>zhruba 20 let</w:t>
      </w:r>
      <w:r w:rsidR="005675C6">
        <w:t>.</w:t>
      </w:r>
      <w:r>
        <w:t xml:space="preserve"> </w:t>
      </w:r>
      <w:r w:rsidR="005675C6">
        <w:t>J</w:t>
      </w:r>
      <w:r>
        <w:t>ednak jako právník</w:t>
      </w:r>
      <w:r w:rsidR="005675C6">
        <w:t xml:space="preserve"> a </w:t>
      </w:r>
      <w:r>
        <w:t xml:space="preserve">někdejší ext. pedagog práva na OA, </w:t>
      </w:r>
      <w:r w:rsidR="005675C6">
        <w:t xml:space="preserve">jednak </w:t>
      </w:r>
      <w:r>
        <w:t>také v rámci komunikací s</w:t>
      </w:r>
      <w:r w:rsidR="00B072D1">
        <w:t xml:space="preserve"> desítkami pedagogů </w:t>
      </w:r>
      <w:r w:rsidR="005675C6">
        <w:t>při</w:t>
      </w:r>
      <w:r w:rsidR="00B072D1">
        <w:t xml:space="preserve"> výu</w:t>
      </w:r>
      <w:r w:rsidR="005675C6">
        <w:t>ce</w:t>
      </w:r>
      <w:r w:rsidR="00B072D1">
        <w:t xml:space="preserve"> práva na OA a SŠ</w:t>
      </w:r>
      <w:r w:rsidR="005675C6">
        <w:t xml:space="preserve">, ale i </w:t>
      </w:r>
      <w:r w:rsidR="00B072D1">
        <w:t>v rámci ZSV (jen výjimečně alespoň v rámci volitelného</w:t>
      </w:r>
      <w:r w:rsidR="00C06E2C">
        <w:t xml:space="preserve"> doplňkového </w:t>
      </w:r>
      <w:r w:rsidR="001B4FFF">
        <w:t xml:space="preserve">samostatného </w:t>
      </w:r>
      <w:r w:rsidR="00C06E2C">
        <w:t>semináře</w:t>
      </w:r>
      <w:r w:rsidR="00B072D1">
        <w:t>) na gymnáziích</w:t>
      </w:r>
      <w:r w:rsidR="00846BE8">
        <w:t xml:space="preserve">. To v pozici </w:t>
      </w:r>
      <w:r w:rsidR="006A7C0B">
        <w:t>autor</w:t>
      </w:r>
      <w:r w:rsidR="00846BE8">
        <w:t>a</w:t>
      </w:r>
      <w:r w:rsidR="006A7C0B">
        <w:t xml:space="preserve"> učebnice Právo pro střední a vyšší odborné školy (využívá zhruba stovka škol </w:t>
      </w:r>
      <w:r w:rsidR="00681C48">
        <w:t>v</w:t>
      </w:r>
      <w:r w:rsidR="006A7C0B">
        <w:t xml:space="preserve"> ČR).</w:t>
      </w:r>
      <w:r w:rsidR="00B072D1">
        <w:t xml:space="preserve"> Mnozí vyučující </w:t>
      </w:r>
      <w:r w:rsidR="006A7C0B">
        <w:t xml:space="preserve">přitom </w:t>
      </w:r>
      <w:r w:rsidR="00B072D1">
        <w:t>sami sdělují, že nepovažují</w:t>
      </w:r>
      <w:r w:rsidR="00C06E2C">
        <w:t xml:space="preserve"> (pokud jde obecně o gymnázia)</w:t>
      </w:r>
      <w:r w:rsidR="00123C96">
        <w:t>,</w:t>
      </w:r>
      <w:r w:rsidR="00B072D1">
        <w:t xml:space="preserve"> časovou dotaci na oblast práva </w:t>
      </w:r>
      <w:r w:rsidR="00C06E2C">
        <w:t xml:space="preserve">jen </w:t>
      </w:r>
      <w:r w:rsidR="00B072D1">
        <w:t>v rámci ZSV za dostatečno</w:t>
      </w:r>
      <w:r w:rsidR="00B072D1" w:rsidRPr="00A008A8">
        <w:t>u.</w:t>
      </w:r>
      <w:r w:rsidR="00627575" w:rsidRPr="00A008A8">
        <w:t xml:space="preserve"> **</w:t>
      </w:r>
    </w:p>
    <w:p w14:paraId="3D3665C3" w14:textId="2EFE4E82" w:rsidR="00787E5F" w:rsidRDefault="00B072D1" w:rsidP="00B072D1">
      <w:pPr>
        <w:jc w:val="both"/>
      </w:pPr>
      <w:r w:rsidRPr="002B1C23">
        <w:rPr>
          <w:b/>
          <w:bCs/>
          <w:color w:val="0070C0"/>
        </w:rPr>
        <w:t>Podpora této myšlenky</w:t>
      </w:r>
      <w:r>
        <w:t xml:space="preserve">: </w:t>
      </w:r>
      <w:r w:rsidR="00846BE8">
        <w:t>Ve</w:t>
      </w:r>
      <w:r>
        <w:t xml:space="preserve"> vzájemných komunikací dříve např. ze strany </w:t>
      </w:r>
      <w:r w:rsidRPr="00787E5F">
        <w:rPr>
          <w:b/>
          <w:bCs/>
        </w:rPr>
        <w:t>JUDr.  Mgr. Michala Urbana, Ph.D.</w:t>
      </w:r>
      <w:r w:rsidR="003B4C16">
        <w:t xml:space="preserve"> *</w:t>
      </w:r>
      <w:r w:rsidR="00787E5F">
        <w:t xml:space="preserve"> nebo aktuálně také kupř. </w:t>
      </w:r>
      <w:r w:rsidR="00787E5F" w:rsidRPr="00787E5F">
        <w:rPr>
          <w:b/>
          <w:bCs/>
        </w:rPr>
        <w:t>doc. JUDr. Michaela Kohajdy, Ph.D.</w:t>
      </w:r>
      <w:r w:rsidR="00787E5F">
        <w:t>, rektora Univerzity Palackého v Olomouci.</w:t>
      </w:r>
    </w:p>
    <w:p w14:paraId="62771CC4" w14:textId="13E39D2D" w:rsidR="00B072D1" w:rsidRDefault="00B072D1" w:rsidP="00B072D1">
      <w:pPr>
        <w:jc w:val="both"/>
      </w:pPr>
      <w:r w:rsidRPr="002B1C23">
        <w:rPr>
          <w:b/>
          <w:bCs/>
          <w:color w:val="0070C0"/>
        </w:rPr>
        <w:t>Možné řešení</w:t>
      </w:r>
      <w:r>
        <w:t xml:space="preserve">: </w:t>
      </w:r>
      <w:r w:rsidR="00846BE8">
        <w:t>V</w:t>
      </w:r>
      <w:r>
        <w:t> rámci aktuálně probíhajících změn RVP na středních školách,</w:t>
      </w:r>
      <w:r w:rsidR="00846BE8">
        <w:t xml:space="preserve"> popř. také</w:t>
      </w:r>
      <w:r>
        <w:t xml:space="preserve"> možným </w:t>
      </w:r>
      <w:r w:rsidR="005675C6">
        <w:t xml:space="preserve">nezávazným </w:t>
      </w:r>
      <w:r>
        <w:t>doporučením MŠMT</w:t>
      </w:r>
      <w:r w:rsidR="00A008A8">
        <w:t>, příp. také zřizovatelů,</w:t>
      </w:r>
      <w:r>
        <w:t xml:space="preserve"> </w:t>
      </w:r>
      <w:r w:rsidR="005675C6">
        <w:t>vedením</w:t>
      </w:r>
      <w:r>
        <w:t xml:space="preserve"> gymnázií</w:t>
      </w:r>
      <w:r w:rsidR="005675C6">
        <w:t xml:space="preserve"> ke zvážení</w:t>
      </w:r>
      <w:r w:rsidR="00A008A8">
        <w:t xml:space="preserve"> (</w:t>
      </w:r>
      <w:r w:rsidR="000B48ED">
        <w:t>např.</w:t>
      </w:r>
      <w:r w:rsidR="00A008A8">
        <w:t xml:space="preserve"> </w:t>
      </w:r>
      <w:r w:rsidR="000B48ED">
        <w:t xml:space="preserve">podle možností </w:t>
      </w:r>
      <w:r w:rsidR="00A008A8">
        <w:t>volitelné samostatné semináře základů práva s dostatečnou hodinovou dotací)</w:t>
      </w:r>
      <w:r>
        <w:t>.</w:t>
      </w:r>
    </w:p>
    <w:p w14:paraId="38BBBE74" w14:textId="54664856" w:rsidR="00681C48" w:rsidRDefault="00681C48" w:rsidP="00681C48">
      <w:pPr>
        <w:jc w:val="both"/>
        <w:rPr>
          <w:i/>
          <w:iCs/>
        </w:rPr>
      </w:pPr>
      <w:r w:rsidRPr="003B4C16">
        <w:rPr>
          <w:i/>
          <w:iCs/>
        </w:rPr>
        <w:t>P</w:t>
      </w:r>
      <w:r>
        <w:rPr>
          <w:i/>
          <w:iCs/>
        </w:rPr>
        <w:t xml:space="preserve">oznámka: tento dokument si neklade za cíl být podrobným zdůvodněním uvedené myšlenky, spíše </w:t>
      </w:r>
      <w:r w:rsidR="005675C6">
        <w:rPr>
          <w:i/>
          <w:iCs/>
        </w:rPr>
        <w:t>se</w:t>
      </w:r>
      <w:r w:rsidR="00846BE8">
        <w:rPr>
          <w:i/>
          <w:iCs/>
        </w:rPr>
        <w:t xml:space="preserve"> jen</w:t>
      </w:r>
      <w:r w:rsidR="005675C6">
        <w:rPr>
          <w:i/>
          <w:iCs/>
        </w:rPr>
        <w:t xml:space="preserve"> pokusit touto velmi</w:t>
      </w:r>
      <w:r>
        <w:rPr>
          <w:i/>
          <w:iCs/>
        </w:rPr>
        <w:t xml:space="preserve"> stručnou formou učinit tzv. „výkop“ k tomu, aby jí mohly odpovědné instituce příp. </w:t>
      </w:r>
      <w:r w:rsidR="005675C6">
        <w:rPr>
          <w:i/>
          <w:iCs/>
        </w:rPr>
        <w:t>věnovat svou pozornost</w:t>
      </w:r>
      <w:r>
        <w:rPr>
          <w:i/>
          <w:iCs/>
        </w:rPr>
        <w:t>.</w:t>
      </w:r>
    </w:p>
    <w:p w14:paraId="4D2FA08D" w14:textId="7FC09C1B" w:rsidR="00681C48" w:rsidRDefault="009003BB" w:rsidP="003B4C16">
      <w:pPr>
        <w:jc w:val="both"/>
      </w:pPr>
      <w:r w:rsidRPr="009003BB">
        <w:t>7.11.2025</w:t>
      </w:r>
      <w:r w:rsidR="003B4C16">
        <w:rPr>
          <w:i/>
          <w:iCs/>
        </w:rPr>
        <w:tab/>
      </w:r>
      <w:r w:rsidR="003B4C16">
        <w:rPr>
          <w:i/>
          <w:iCs/>
        </w:rPr>
        <w:tab/>
      </w:r>
      <w:r w:rsidR="003B4C16">
        <w:rPr>
          <w:i/>
          <w:iCs/>
        </w:rPr>
        <w:tab/>
      </w:r>
      <w:r w:rsidR="003B4C16">
        <w:rPr>
          <w:i/>
          <w:iCs/>
        </w:rPr>
        <w:tab/>
      </w:r>
      <w:r w:rsidR="003B4C16">
        <w:rPr>
          <w:i/>
          <w:iCs/>
        </w:rPr>
        <w:tab/>
      </w:r>
      <w:r w:rsidR="003B4C16">
        <w:rPr>
          <w:i/>
          <w:iCs/>
        </w:rPr>
        <w:tab/>
      </w:r>
      <w:r w:rsidR="003B4C16">
        <w:rPr>
          <w:i/>
          <w:iCs/>
        </w:rPr>
        <w:tab/>
      </w:r>
      <w:r w:rsidR="003B4C16">
        <w:rPr>
          <w:i/>
          <w:iCs/>
        </w:rPr>
        <w:tab/>
      </w:r>
      <w:r w:rsidR="003B4C16">
        <w:rPr>
          <w:i/>
          <w:iCs/>
        </w:rPr>
        <w:tab/>
      </w:r>
      <w:r w:rsidR="003B4C16">
        <w:rPr>
          <w:i/>
          <w:iCs/>
        </w:rPr>
        <w:tab/>
      </w:r>
      <w:r w:rsidR="003B4C16">
        <w:rPr>
          <w:i/>
          <w:iCs/>
        </w:rPr>
        <w:tab/>
      </w:r>
      <w:r w:rsidR="006A7C0B">
        <w:rPr>
          <w:i/>
          <w:iCs/>
        </w:rPr>
        <w:t xml:space="preserve">          </w:t>
      </w:r>
      <w:r w:rsidR="003B4C16" w:rsidRPr="003B4C16">
        <w:t>JUDr. Petr Hradil</w:t>
      </w:r>
    </w:p>
    <w:p w14:paraId="08FF8307" w14:textId="77777777" w:rsidR="00627575" w:rsidRDefault="00627575" w:rsidP="003B4C16">
      <w:pPr>
        <w:jc w:val="both"/>
      </w:pPr>
    </w:p>
    <w:sectPr w:rsidR="00627575" w:rsidSect="003B4C16">
      <w:footerReference w:type="first" r:id="rId7"/>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0FC3D" w14:textId="77777777" w:rsidR="008D5390" w:rsidRDefault="008D5390" w:rsidP="003B4C16">
      <w:pPr>
        <w:spacing w:after="0" w:line="240" w:lineRule="auto"/>
      </w:pPr>
      <w:r>
        <w:separator/>
      </w:r>
    </w:p>
  </w:endnote>
  <w:endnote w:type="continuationSeparator" w:id="0">
    <w:p w14:paraId="029EBEDB" w14:textId="77777777" w:rsidR="008D5390" w:rsidRDefault="008D5390" w:rsidP="003B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D8B0" w14:textId="7B5AE9C7" w:rsidR="003B4C16" w:rsidRDefault="003B4C16" w:rsidP="003B4C16">
    <w:pPr>
      <w:pStyle w:val="Prosttext"/>
      <w:spacing w:line="220" w:lineRule="exact"/>
      <w:rPr>
        <w:rStyle w:val="textexposedshow"/>
        <w:sz w:val="20"/>
        <w:szCs w:val="20"/>
        <w:lang w:val="cs-CZ"/>
      </w:rPr>
    </w:pPr>
    <w:r w:rsidRPr="003B4C16">
      <w:rPr>
        <w:rFonts w:cs="Calibri"/>
        <w:sz w:val="20"/>
        <w:szCs w:val="20"/>
        <w:lang w:val="cs-CZ"/>
      </w:rPr>
      <w:t>* P</w:t>
    </w:r>
    <w:proofErr w:type="spellStart"/>
    <w:r w:rsidRPr="003B4C16">
      <w:rPr>
        <w:rFonts w:cs="Calibri"/>
        <w:sz w:val="20"/>
        <w:szCs w:val="20"/>
      </w:rPr>
      <w:t>edagog</w:t>
    </w:r>
    <w:proofErr w:type="spellEnd"/>
    <w:r w:rsidRPr="003B4C16">
      <w:rPr>
        <w:rFonts w:cs="Calibri"/>
        <w:sz w:val="20"/>
        <w:szCs w:val="20"/>
        <w:lang w:val="cs-CZ"/>
      </w:rPr>
      <w:t xml:space="preserve"> a právník</w:t>
    </w:r>
    <w:r w:rsidRPr="003B4C16">
      <w:rPr>
        <w:rFonts w:cs="Calibri"/>
        <w:sz w:val="20"/>
        <w:szCs w:val="20"/>
      </w:rPr>
      <w:t xml:space="preserve"> vyučující na Právnické i Pedagogické fakultě UK a ZSV na gymnáziu</w:t>
    </w:r>
    <w:r>
      <w:rPr>
        <w:rFonts w:cs="Calibri"/>
        <w:sz w:val="20"/>
        <w:szCs w:val="20"/>
        <w:lang w:val="cs-CZ"/>
      </w:rPr>
      <w:t xml:space="preserve">; </w:t>
    </w:r>
    <w:r w:rsidRPr="003B4C16">
      <w:rPr>
        <w:rFonts w:cs="Calibri"/>
        <w:sz w:val="20"/>
        <w:szCs w:val="20"/>
      </w:rPr>
      <w:t xml:space="preserve">vede </w:t>
    </w:r>
    <w:r w:rsidRPr="003B4C16">
      <w:rPr>
        <w:rFonts w:cs="Calibri"/>
        <w:sz w:val="20"/>
        <w:szCs w:val="20"/>
        <w:lang w:val="cs-CZ"/>
      </w:rPr>
      <w:t>program</w:t>
    </w:r>
    <w:r w:rsidRPr="003B4C16">
      <w:rPr>
        <w:rFonts w:cs="Calibri"/>
        <w:sz w:val="20"/>
        <w:szCs w:val="20"/>
      </w:rPr>
      <w:t xml:space="preserve"> </w:t>
    </w:r>
    <w:r w:rsidRPr="003B4C16">
      <w:rPr>
        <w:rFonts w:cs="Calibri"/>
        <w:sz w:val="20"/>
        <w:szCs w:val="20"/>
        <w:lang w:val="cs-CZ"/>
      </w:rPr>
      <w:t xml:space="preserve">Street </w:t>
    </w:r>
    <w:proofErr w:type="spellStart"/>
    <w:r w:rsidRPr="003B4C16">
      <w:rPr>
        <w:rFonts w:cs="Calibri"/>
        <w:sz w:val="20"/>
        <w:szCs w:val="20"/>
        <w:lang w:val="cs-CZ"/>
      </w:rPr>
      <w:t>Law</w:t>
    </w:r>
    <w:proofErr w:type="spellEnd"/>
    <w:r w:rsidRPr="003B4C16">
      <w:rPr>
        <w:rFonts w:cs="Calibri"/>
        <w:sz w:val="20"/>
        <w:szCs w:val="20"/>
        <w:lang w:val="cs-CZ"/>
      </w:rPr>
      <w:t xml:space="preserve"> </w:t>
    </w:r>
    <w:r w:rsidRPr="003B4C16">
      <w:rPr>
        <w:rFonts w:cs="Calibri"/>
        <w:sz w:val="20"/>
        <w:szCs w:val="20"/>
      </w:rPr>
      <w:t>na PF UK</w:t>
    </w:r>
    <w:r w:rsidRPr="003B4C16">
      <w:rPr>
        <w:rFonts w:cs="Calibri"/>
        <w:sz w:val="20"/>
        <w:szCs w:val="20"/>
        <w:lang w:val="cs-CZ"/>
      </w:rPr>
      <w:t>, určený nejen pro</w:t>
    </w:r>
    <w:r w:rsidRPr="003B4C16">
      <w:rPr>
        <w:rStyle w:val="textexposedshow"/>
        <w:sz w:val="20"/>
        <w:szCs w:val="20"/>
      </w:rPr>
      <w:t xml:space="preserve"> střední škol</w:t>
    </w:r>
    <w:r w:rsidRPr="003B4C16">
      <w:rPr>
        <w:rStyle w:val="textexposedshow"/>
        <w:sz w:val="20"/>
        <w:szCs w:val="20"/>
        <w:lang w:val="cs-CZ"/>
      </w:rPr>
      <w:t>y</w:t>
    </w:r>
    <w:r w:rsidRPr="003B4C16">
      <w:rPr>
        <w:rStyle w:val="textexposedshow"/>
        <w:sz w:val="20"/>
        <w:szCs w:val="20"/>
      </w:rPr>
      <w:t xml:space="preserve"> a seminář </w:t>
    </w:r>
    <w:r w:rsidRPr="003B4C16">
      <w:rPr>
        <w:rStyle w:val="textexposedshow"/>
        <w:sz w:val="20"/>
        <w:szCs w:val="20"/>
        <w:lang w:val="cs-CZ"/>
      </w:rPr>
      <w:t>p</w:t>
    </w:r>
    <w:proofErr w:type="spellStart"/>
    <w:r w:rsidRPr="003B4C16">
      <w:rPr>
        <w:rStyle w:val="textexposedshow"/>
        <w:sz w:val="20"/>
        <w:szCs w:val="20"/>
      </w:rPr>
      <w:t>rávní</w:t>
    </w:r>
    <w:proofErr w:type="spellEnd"/>
    <w:r w:rsidRPr="003B4C16">
      <w:rPr>
        <w:rStyle w:val="textexposedshow"/>
        <w:sz w:val="20"/>
        <w:szCs w:val="20"/>
      </w:rPr>
      <w:t xml:space="preserve"> didaktiky na </w:t>
    </w:r>
    <w:proofErr w:type="spellStart"/>
    <w:r w:rsidRPr="003B4C16">
      <w:rPr>
        <w:rStyle w:val="textexposedshow"/>
        <w:sz w:val="20"/>
        <w:szCs w:val="20"/>
      </w:rPr>
      <w:t>PedF</w:t>
    </w:r>
    <w:proofErr w:type="spellEnd"/>
    <w:r w:rsidRPr="003B4C16">
      <w:rPr>
        <w:rStyle w:val="textexposedshow"/>
        <w:sz w:val="20"/>
        <w:szCs w:val="20"/>
      </w:rPr>
      <w:t xml:space="preserve"> UK</w:t>
    </w:r>
    <w:r>
      <w:rPr>
        <w:rStyle w:val="textexposedshow"/>
        <w:sz w:val="20"/>
        <w:szCs w:val="20"/>
        <w:lang w:val="cs-CZ"/>
      </w:rPr>
      <w:t xml:space="preserve">; </w:t>
    </w:r>
    <w:r w:rsidRPr="003B4C16">
      <w:rPr>
        <w:rStyle w:val="textexposedshow"/>
        <w:sz w:val="20"/>
        <w:szCs w:val="20"/>
      </w:rPr>
      <w:t xml:space="preserve">vede kurzy pro pedagogy, mj. kurz </w:t>
    </w:r>
    <w:r w:rsidRPr="003B4C16">
      <w:rPr>
        <w:rStyle w:val="textexposedshow"/>
        <w:sz w:val="20"/>
        <w:szCs w:val="20"/>
        <w:lang w:val="cs-CZ"/>
      </w:rPr>
      <w:t xml:space="preserve">Právní praxe </w:t>
    </w:r>
    <w:r w:rsidRPr="003B4C16">
      <w:rPr>
        <w:rStyle w:val="textexposedshow"/>
        <w:sz w:val="20"/>
        <w:szCs w:val="20"/>
      </w:rPr>
      <w:t>na středních školách či Kurz didaktiky práva</w:t>
    </w:r>
    <w:r>
      <w:rPr>
        <w:rStyle w:val="textexposedshow"/>
        <w:sz w:val="20"/>
        <w:szCs w:val="20"/>
        <w:lang w:val="cs-CZ"/>
      </w:rPr>
      <w:t xml:space="preserve">; </w:t>
    </w:r>
    <w:r w:rsidRPr="003B4C16">
      <w:rPr>
        <w:rStyle w:val="textexposedshow"/>
        <w:sz w:val="20"/>
        <w:szCs w:val="20"/>
      </w:rPr>
      <w:t xml:space="preserve">autor skript Street </w:t>
    </w:r>
    <w:proofErr w:type="spellStart"/>
    <w:r w:rsidRPr="003B4C16">
      <w:rPr>
        <w:rStyle w:val="textexposedshow"/>
        <w:sz w:val="20"/>
        <w:szCs w:val="20"/>
      </w:rPr>
      <w:t>Law</w:t>
    </w:r>
    <w:proofErr w:type="spellEnd"/>
    <w:r w:rsidRPr="003B4C16">
      <w:rPr>
        <w:rStyle w:val="textexposedshow"/>
        <w:sz w:val="20"/>
        <w:szCs w:val="20"/>
      </w:rPr>
      <w:t xml:space="preserve"> aneb Jak učit právo na středních školách</w:t>
    </w:r>
    <w:r>
      <w:rPr>
        <w:rStyle w:val="textexposedshow"/>
        <w:sz w:val="20"/>
        <w:szCs w:val="20"/>
        <w:lang w:val="cs-CZ"/>
      </w:rPr>
      <w:t>.</w:t>
    </w:r>
  </w:p>
  <w:p w14:paraId="1EFC9F1D" w14:textId="77777777" w:rsidR="003F2064" w:rsidRDefault="003F2064" w:rsidP="003B4C16">
    <w:pPr>
      <w:pStyle w:val="Prosttext"/>
      <w:spacing w:line="220" w:lineRule="exact"/>
      <w:rPr>
        <w:rStyle w:val="textexposedshow"/>
        <w:sz w:val="20"/>
        <w:szCs w:val="20"/>
        <w:lang w:val="cs-CZ"/>
      </w:rPr>
    </w:pPr>
  </w:p>
  <w:p w14:paraId="566E1898" w14:textId="71407083" w:rsidR="00627575" w:rsidRPr="00A008A8" w:rsidRDefault="00627575" w:rsidP="003B4C16">
    <w:pPr>
      <w:pStyle w:val="Prosttext"/>
      <w:spacing w:line="220" w:lineRule="exact"/>
      <w:rPr>
        <w:sz w:val="20"/>
        <w:szCs w:val="20"/>
        <w:lang w:val="cs-CZ"/>
      </w:rPr>
    </w:pPr>
    <w:r w:rsidRPr="00A008A8">
      <w:rPr>
        <w:rStyle w:val="textexposedshow"/>
        <w:sz w:val="20"/>
        <w:szCs w:val="20"/>
        <w:lang w:val="cs-CZ"/>
      </w:rPr>
      <w:t xml:space="preserve">** </w:t>
    </w:r>
    <w:r w:rsidR="00D56E6A">
      <w:rPr>
        <w:rStyle w:val="textexposedshow"/>
        <w:sz w:val="20"/>
        <w:szCs w:val="20"/>
        <w:lang w:val="cs-CZ"/>
      </w:rPr>
      <w:t>N</w:t>
    </w:r>
    <w:r w:rsidRPr="00A008A8">
      <w:rPr>
        <w:rStyle w:val="textexposedshow"/>
        <w:sz w:val="20"/>
        <w:szCs w:val="20"/>
        <w:lang w:val="cs-CZ"/>
      </w:rPr>
      <w:t>apř.:</w:t>
    </w:r>
    <w:r w:rsidR="00123C96" w:rsidRPr="00A008A8">
      <w:rPr>
        <w:rStyle w:val="textexposedshow"/>
        <w:sz w:val="20"/>
        <w:szCs w:val="20"/>
        <w:lang w:val="cs-CZ"/>
      </w:rPr>
      <w:t xml:space="preserve"> Mgr. et Mgr. Zdeněk Navrátil –</w:t>
    </w:r>
    <w:r w:rsidR="00D56E6A">
      <w:rPr>
        <w:rStyle w:val="textexposedshow"/>
        <w:sz w:val="20"/>
        <w:szCs w:val="20"/>
        <w:lang w:val="cs-CZ"/>
      </w:rPr>
      <w:t xml:space="preserve"> </w:t>
    </w:r>
    <w:r w:rsidR="00123C96" w:rsidRPr="00A008A8">
      <w:rPr>
        <w:rStyle w:val="textexposedshow"/>
        <w:sz w:val="20"/>
        <w:szCs w:val="20"/>
        <w:lang w:val="cs-CZ"/>
      </w:rPr>
      <w:t>G PORG;</w:t>
    </w:r>
    <w:r w:rsidRPr="00A008A8">
      <w:rPr>
        <w:rStyle w:val="textexposedshow"/>
        <w:sz w:val="20"/>
        <w:szCs w:val="20"/>
        <w:lang w:val="cs-CZ"/>
      </w:rPr>
      <w:t xml:space="preserve"> Ing. Romana Zimová</w:t>
    </w:r>
    <w:r w:rsidR="00F419ED" w:rsidRPr="00A008A8">
      <w:rPr>
        <w:rStyle w:val="textexposedshow"/>
        <w:sz w:val="20"/>
        <w:szCs w:val="20"/>
        <w:lang w:val="cs-CZ"/>
      </w:rPr>
      <w:t xml:space="preserve"> </w:t>
    </w:r>
    <w:r w:rsidR="003F2064" w:rsidRPr="00A008A8">
      <w:rPr>
        <w:rStyle w:val="textexposedshow"/>
        <w:sz w:val="20"/>
        <w:szCs w:val="20"/>
        <w:lang w:val="cs-CZ"/>
      </w:rPr>
      <w:t>–</w:t>
    </w:r>
    <w:r w:rsidR="00D56E6A">
      <w:rPr>
        <w:rStyle w:val="textexposedshow"/>
        <w:sz w:val="20"/>
        <w:szCs w:val="20"/>
        <w:lang w:val="cs-CZ"/>
      </w:rPr>
      <w:t xml:space="preserve"> </w:t>
    </w:r>
    <w:r w:rsidRPr="00A008A8">
      <w:rPr>
        <w:rStyle w:val="textexposedshow"/>
        <w:sz w:val="20"/>
        <w:szCs w:val="20"/>
        <w:lang w:val="cs-CZ"/>
      </w:rPr>
      <w:t xml:space="preserve">SŠ a G </w:t>
    </w:r>
    <w:proofErr w:type="spellStart"/>
    <w:r w:rsidRPr="00A008A8">
      <w:rPr>
        <w:rStyle w:val="textexposedshow"/>
        <w:sz w:val="20"/>
        <w:szCs w:val="20"/>
        <w:lang w:val="cs-CZ"/>
      </w:rPr>
      <w:t>Prigo</w:t>
    </w:r>
    <w:proofErr w:type="spellEnd"/>
    <w:r w:rsidRPr="00A008A8">
      <w:rPr>
        <w:rStyle w:val="textexposedshow"/>
        <w:sz w:val="20"/>
        <w:szCs w:val="20"/>
        <w:lang w:val="cs-CZ"/>
      </w:rPr>
      <w:t>;</w:t>
    </w:r>
    <w:r w:rsidR="00A008A8" w:rsidRPr="00A008A8">
      <w:rPr>
        <w:rStyle w:val="textexposedshow"/>
        <w:sz w:val="20"/>
        <w:szCs w:val="20"/>
        <w:lang w:val="cs-CZ"/>
      </w:rPr>
      <w:t xml:space="preserve"> </w:t>
    </w:r>
    <w:r w:rsidR="00D56E6A">
      <w:rPr>
        <w:rStyle w:val="textexposedshow"/>
        <w:sz w:val="20"/>
        <w:szCs w:val="20"/>
        <w:lang w:val="cs-CZ"/>
      </w:rPr>
      <w:t>M</w:t>
    </w:r>
    <w:r w:rsidR="00A008A8" w:rsidRPr="00A008A8">
      <w:rPr>
        <w:sz w:val="20"/>
        <w:szCs w:val="20"/>
        <w:lang w:val="cs-CZ"/>
      </w:rPr>
      <w:t>gr. Ludmila Hübschtová –</w:t>
    </w:r>
    <w:r w:rsidR="00D56E6A">
      <w:rPr>
        <w:sz w:val="20"/>
        <w:szCs w:val="20"/>
        <w:lang w:val="cs-CZ"/>
      </w:rPr>
      <w:t xml:space="preserve"> </w:t>
    </w:r>
    <w:r w:rsidR="00A008A8" w:rsidRPr="00A008A8">
      <w:rPr>
        <w:sz w:val="20"/>
        <w:szCs w:val="20"/>
        <w:lang w:val="cs-CZ"/>
      </w:rPr>
      <w:t xml:space="preserve">G </w:t>
    </w:r>
    <w:proofErr w:type="gramStart"/>
    <w:r w:rsidR="00A008A8" w:rsidRPr="00A008A8">
      <w:rPr>
        <w:sz w:val="20"/>
        <w:szCs w:val="20"/>
        <w:lang w:val="cs-CZ"/>
      </w:rPr>
      <w:t>Kyjov</w:t>
    </w:r>
    <w:r w:rsidR="0035767E">
      <w:rPr>
        <w:sz w:val="20"/>
        <w:szCs w:val="20"/>
        <w:lang w:val="cs-CZ"/>
      </w:rPr>
      <w:t>;</w:t>
    </w:r>
    <w:r w:rsidR="00D56E6A">
      <w:rPr>
        <w:sz w:val="20"/>
        <w:szCs w:val="20"/>
        <w:lang w:val="cs-CZ"/>
      </w:rPr>
      <w:t xml:space="preserve">   </w:t>
    </w:r>
    <w:proofErr w:type="gramEnd"/>
    <w:r w:rsidR="00D56E6A">
      <w:rPr>
        <w:sz w:val="20"/>
        <w:szCs w:val="20"/>
        <w:lang w:val="cs-CZ"/>
      </w:rPr>
      <w:t xml:space="preserve">  </w:t>
    </w:r>
    <w:r w:rsidR="001B4FFF">
      <w:rPr>
        <w:sz w:val="20"/>
        <w:szCs w:val="20"/>
        <w:lang w:val="cs-CZ"/>
      </w:rPr>
      <w:t xml:space="preserve"> Ing. Linda Hejdová Lindová –</w:t>
    </w:r>
    <w:r w:rsidR="00D56E6A">
      <w:rPr>
        <w:sz w:val="20"/>
        <w:szCs w:val="20"/>
        <w:lang w:val="cs-CZ"/>
      </w:rPr>
      <w:t xml:space="preserve"> </w:t>
    </w:r>
    <w:r w:rsidR="001B4FFF">
      <w:rPr>
        <w:sz w:val="20"/>
        <w:szCs w:val="20"/>
        <w:lang w:val="cs-CZ"/>
      </w:rPr>
      <w:t>G Teplice</w:t>
    </w:r>
    <w:r w:rsidR="00D56E6A">
      <w:rPr>
        <w:sz w:val="20"/>
        <w:szCs w:val="20"/>
        <w:lang w:val="cs-CZ"/>
      </w:rPr>
      <w:t>; Mgr. Blanka Růžičková – G Praha 9, Litoměřická</w:t>
    </w:r>
  </w:p>
  <w:p w14:paraId="69115E68" w14:textId="411FC87B" w:rsidR="003B4C16" w:rsidRDefault="003B4C16" w:rsidP="003B4C16">
    <w:pPr>
      <w:pStyle w:val="Zpat"/>
      <w:tabs>
        <w:tab w:val="clear" w:pos="4536"/>
        <w:tab w:val="clear" w:pos="9072"/>
        <w:tab w:val="left" w:pos="2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92E58" w14:textId="77777777" w:rsidR="008D5390" w:rsidRDefault="008D5390" w:rsidP="003B4C16">
      <w:pPr>
        <w:spacing w:after="0" w:line="240" w:lineRule="auto"/>
      </w:pPr>
      <w:r>
        <w:separator/>
      </w:r>
    </w:p>
  </w:footnote>
  <w:footnote w:type="continuationSeparator" w:id="0">
    <w:p w14:paraId="333EFCE8" w14:textId="77777777" w:rsidR="008D5390" w:rsidRDefault="008D5390" w:rsidP="003B4C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42B53"/>
    <w:multiLevelType w:val="hybridMultilevel"/>
    <w:tmpl w:val="F278A96A"/>
    <w:lvl w:ilvl="0" w:tplc="99000F58">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780413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75E"/>
    <w:rsid w:val="00024B01"/>
    <w:rsid w:val="000B48ED"/>
    <w:rsid w:val="00123C96"/>
    <w:rsid w:val="001A560A"/>
    <w:rsid w:val="001B4FFF"/>
    <w:rsid w:val="001F270F"/>
    <w:rsid w:val="002518B6"/>
    <w:rsid w:val="002B1C23"/>
    <w:rsid w:val="002C475E"/>
    <w:rsid w:val="0035767E"/>
    <w:rsid w:val="00373BBB"/>
    <w:rsid w:val="00392AEE"/>
    <w:rsid w:val="003B4C16"/>
    <w:rsid w:val="003F2064"/>
    <w:rsid w:val="003F78FA"/>
    <w:rsid w:val="00432C3F"/>
    <w:rsid w:val="005675C6"/>
    <w:rsid w:val="005B047A"/>
    <w:rsid w:val="00625C6F"/>
    <w:rsid w:val="00627575"/>
    <w:rsid w:val="00681C48"/>
    <w:rsid w:val="006A7C0B"/>
    <w:rsid w:val="006C22A6"/>
    <w:rsid w:val="006E19D8"/>
    <w:rsid w:val="00721328"/>
    <w:rsid w:val="00765E6D"/>
    <w:rsid w:val="00787E5F"/>
    <w:rsid w:val="007A33DC"/>
    <w:rsid w:val="00846BE8"/>
    <w:rsid w:val="0085031F"/>
    <w:rsid w:val="008C5087"/>
    <w:rsid w:val="008D5390"/>
    <w:rsid w:val="009003BB"/>
    <w:rsid w:val="00946877"/>
    <w:rsid w:val="009C1608"/>
    <w:rsid w:val="009E2130"/>
    <w:rsid w:val="00A008A8"/>
    <w:rsid w:val="00AE54AE"/>
    <w:rsid w:val="00B072D1"/>
    <w:rsid w:val="00B4496E"/>
    <w:rsid w:val="00BD539B"/>
    <w:rsid w:val="00BF4896"/>
    <w:rsid w:val="00C01F60"/>
    <w:rsid w:val="00C06E2C"/>
    <w:rsid w:val="00C35AC5"/>
    <w:rsid w:val="00D32A6B"/>
    <w:rsid w:val="00D56E6A"/>
    <w:rsid w:val="00ED1DB9"/>
    <w:rsid w:val="00F419ED"/>
    <w:rsid w:val="00FE5A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A585A"/>
  <w15:chartTrackingRefBased/>
  <w15:docId w15:val="{075E7E26-8981-4F39-BD4A-BAAAAAEB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C47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2C47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2C475E"/>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2C475E"/>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2C475E"/>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2C475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C475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C475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C475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C475E"/>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2C475E"/>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2C475E"/>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2C475E"/>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2C475E"/>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2C475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C475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C475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C475E"/>
    <w:rPr>
      <w:rFonts w:eastAsiaTheme="majorEastAsia" w:cstheme="majorBidi"/>
      <w:color w:val="272727" w:themeColor="text1" w:themeTint="D8"/>
    </w:rPr>
  </w:style>
  <w:style w:type="paragraph" w:styleId="Nzev">
    <w:name w:val="Title"/>
    <w:basedOn w:val="Normln"/>
    <w:next w:val="Normln"/>
    <w:link w:val="NzevChar"/>
    <w:uiPriority w:val="10"/>
    <w:qFormat/>
    <w:rsid w:val="002C47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C475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C475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C475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C475E"/>
    <w:pPr>
      <w:spacing w:before="160"/>
      <w:jc w:val="center"/>
    </w:pPr>
    <w:rPr>
      <w:i/>
      <w:iCs/>
      <w:color w:val="404040" w:themeColor="text1" w:themeTint="BF"/>
    </w:rPr>
  </w:style>
  <w:style w:type="character" w:customStyle="1" w:styleId="CittChar">
    <w:name w:val="Citát Char"/>
    <w:basedOn w:val="Standardnpsmoodstavce"/>
    <w:link w:val="Citt"/>
    <w:uiPriority w:val="29"/>
    <w:rsid w:val="002C475E"/>
    <w:rPr>
      <w:i/>
      <w:iCs/>
      <w:color w:val="404040" w:themeColor="text1" w:themeTint="BF"/>
    </w:rPr>
  </w:style>
  <w:style w:type="paragraph" w:styleId="Odstavecseseznamem">
    <w:name w:val="List Paragraph"/>
    <w:basedOn w:val="Normln"/>
    <w:uiPriority w:val="34"/>
    <w:qFormat/>
    <w:rsid w:val="002C475E"/>
    <w:pPr>
      <w:ind w:left="720"/>
      <w:contextualSpacing/>
    </w:pPr>
  </w:style>
  <w:style w:type="character" w:styleId="Zdraznnintenzivn">
    <w:name w:val="Intense Emphasis"/>
    <w:basedOn w:val="Standardnpsmoodstavce"/>
    <w:uiPriority w:val="21"/>
    <w:qFormat/>
    <w:rsid w:val="002C475E"/>
    <w:rPr>
      <w:i/>
      <w:iCs/>
      <w:color w:val="2F5496" w:themeColor="accent1" w:themeShade="BF"/>
    </w:rPr>
  </w:style>
  <w:style w:type="paragraph" w:styleId="Vrazncitt">
    <w:name w:val="Intense Quote"/>
    <w:basedOn w:val="Normln"/>
    <w:next w:val="Normln"/>
    <w:link w:val="VrazncittChar"/>
    <w:uiPriority w:val="30"/>
    <w:qFormat/>
    <w:rsid w:val="002C47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2C475E"/>
    <w:rPr>
      <w:i/>
      <w:iCs/>
      <w:color w:val="2F5496" w:themeColor="accent1" w:themeShade="BF"/>
    </w:rPr>
  </w:style>
  <w:style w:type="character" w:styleId="Odkazintenzivn">
    <w:name w:val="Intense Reference"/>
    <w:basedOn w:val="Standardnpsmoodstavce"/>
    <w:uiPriority w:val="32"/>
    <w:qFormat/>
    <w:rsid w:val="002C475E"/>
    <w:rPr>
      <w:b/>
      <w:bCs/>
      <w:smallCaps/>
      <w:color w:val="2F5496" w:themeColor="accent1" w:themeShade="BF"/>
      <w:spacing w:val="5"/>
    </w:rPr>
  </w:style>
  <w:style w:type="character" w:styleId="Hypertextovodkaz">
    <w:name w:val="Hyperlink"/>
    <w:basedOn w:val="Standardnpsmoodstavce"/>
    <w:uiPriority w:val="99"/>
    <w:unhideWhenUsed/>
    <w:rsid w:val="002C475E"/>
    <w:rPr>
      <w:color w:val="0563C1" w:themeColor="hyperlink"/>
      <w:u w:val="single"/>
    </w:rPr>
  </w:style>
  <w:style w:type="character" w:styleId="Nevyeenzmnka">
    <w:name w:val="Unresolved Mention"/>
    <w:basedOn w:val="Standardnpsmoodstavce"/>
    <w:uiPriority w:val="99"/>
    <w:semiHidden/>
    <w:unhideWhenUsed/>
    <w:rsid w:val="002C475E"/>
    <w:rPr>
      <w:color w:val="605E5C"/>
      <w:shd w:val="clear" w:color="auto" w:fill="E1DFDD"/>
    </w:rPr>
  </w:style>
  <w:style w:type="paragraph" w:styleId="Normlnweb">
    <w:name w:val="Normal (Web)"/>
    <w:basedOn w:val="Normln"/>
    <w:uiPriority w:val="99"/>
    <w:semiHidden/>
    <w:unhideWhenUsed/>
    <w:rsid w:val="00B072D1"/>
    <w:pPr>
      <w:spacing w:before="100" w:beforeAutospacing="1" w:after="100" w:afterAutospacing="1" w:line="240" w:lineRule="auto"/>
    </w:pPr>
    <w:rPr>
      <w:rFonts w:ascii="Calibri" w:hAnsi="Calibri" w:cs="Calibri"/>
      <w:kern w:val="0"/>
      <w:lang w:eastAsia="cs-CZ"/>
      <w14:ligatures w14:val="none"/>
    </w:rPr>
  </w:style>
  <w:style w:type="paragraph" w:styleId="Zhlav">
    <w:name w:val="header"/>
    <w:basedOn w:val="Normln"/>
    <w:link w:val="ZhlavChar"/>
    <w:uiPriority w:val="99"/>
    <w:unhideWhenUsed/>
    <w:rsid w:val="003B4C1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B4C16"/>
  </w:style>
  <w:style w:type="paragraph" w:styleId="Zpat">
    <w:name w:val="footer"/>
    <w:basedOn w:val="Normln"/>
    <w:link w:val="ZpatChar"/>
    <w:uiPriority w:val="99"/>
    <w:unhideWhenUsed/>
    <w:rsid w:val="003B4C16"/>
    <w:pPr>
      <w:tabs>
        <w:tab w:val="center" w:pos="4536"/>
        <w:tab w:val="right" w:pos="9072"/>
      </w:tabs>
      <w:spacing w:after="0" w:line="240" w:lineRule="auto"/>
    </w:pPr>
  </w:style>
  <w:style w:type="character" w:customStyle="1" w:styleId="ZpatChar">
    <w:name w:val="Zápatí Char"/>
    <w:basedOn w:val="Standardnpsmoodstavce"/>
    <w:link w:val="Zpat"/>
    <w:uiPriority w:val="99"/>
    <w:rsid w:val="003B4C16"/>
  </w:style>
  <w:style w:type="paragraph" w:styleId="Prosttext">
    <w:name w:val="Plain Text"/>
    <w:basedOn w:val="Normln"/>
    <w:link w:val="ProsttextChar"/>
    <w:uiPriority w:val="99"/>
    <w:unhideWhenUsed/>
    <w:rsid w:val="003B4C16"/>
    <w:pPr>
      <w:spacing w:after="0" w:line="240" w:lineRule="auto"/>
    </w:pPr>
    <w:rPr>
      <w:rFonts w:ascii="Calibri" w:eastAsia="Calibri" w:hAnsi="Calibri" w:cs="Times New Roman"/>
      <w:kern w:val="0"/>
      <w:lang w:val="x-none"/>
      <w14:ligatures w14:val="none"/>
    </w:rPr>
  </w:style>
  <w:style w:type="character" w:customStyle="1" w:styleId="ProsttextChar">
    <w:name w:val="Prostý text Char"/>
    <w:basedOn w:val="Standardnpsmoodstavce"/>
    <w:link w:val="Prosttext"/>
    <w:uiPriority w:val="99"/>
    <w:rsid w:val="003B4C16"/>
    <w:rPr>
      <w:rFonts w:ascii="Calibri" w:eastAsia="Calibri" w:hAnsi="Calibri" w:cs="Times New Roman"/>
      <w:kern w:val="0"/>
      <w:lang w:val="x-none"/>
      <w14:ligatures w14:val="none"/>
    </w:rPr>
  </w:style>
  <w:style w:type="character" w:customStyle="1" w:styleId="textexposedshow">
    <w:name w:val="text_exposed_show"/>
    <w:rsid w:val="003B4C16"/>
  </w:style>
  <w:style w:type="character" w:styleId="Siln">
    <w:name w:val="Strong"/>
    <w:basedOn w:val="Standardnpsmoodstavce"/>
    <w:uiPriority w:val="22"/>
    <w:qFormat/>
    <w:rsid w:val="00787E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1</Pages>
  <Words>521</Words>
  <Characters>3076</Characters>
  <Application>Microsoft Office Word</Application>
  <DocSecurity>0</DocSecurity>
  <Lines>25</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Hradil</dc:creator>
  <cp:keywords/>
  <dc:description/>
  <cp:lastModifiedBy>Petr Hradil</cp:lastModifiedBy>
  <cp:revision>23</cp:revision>
  <dcterms:created xsi:type="dcterms:W3CDTF">2025-10-05T15:27:00Z</dcterms:created>
  <dcterms:modified xsi:type="dcterms:W3CDTF">2026-09-18T12:21:00Z</dcterms:modified>
</cp:coreProperties>
</file>